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5959" w14:textId="77777777" w:rsidR="00E851AD" w:rsidRPr="00A51C22" w:rsidRDefault="00E851AD" w:rsidP="00E851AD">
      <w:pPr>
        <w:rPr>
          <w:b/>
          <w:bCs/>
          <w:lang w:val="en-US"/>
        </w:rPr>
      </w:pPr>
      <w:r w:rsidRPr="00A51C22">
        <w:rPr>
          <w:b/>
          <w:bCs/>
          <w:lang w:val="en-US"/>
        </w:rPr>
        <w:t>Terms of References for Graphic Artist</w:t>
      </w:r>
    </w:p>
    <w:p w14:paraId="4D0B9847" w14:textId="77777777" w:rsidR="00E851AD" w:rsidRPr="00E851AD" w:rsidRDefault="00E851AD" w:rsidP="00E851AD">
      <w:pPr>
        <w:rPr>
          <w:lang w:val="en-US"/>
        </w:rPr>
      </w:pPr>
    </w:p>
    <w:p w14:paraId="50DDB9AD" w14:textId="77777777" w:rsidR="00E851AD" w:rsidRPr="00E851AD" w:rsidRDefault="00E851AD" w:rsidP="00E851AD">
      <w:pPr>
        <w:rPr>
          <w:lang w:val="en-US"/>
        </w:rPr>
      </w:pPr>
      <w:r w:rsidRPr="00A51C22">
        <w:rPr>
          <w:b/>
          <w:bCs/>
          <w:lang w:val="en-US"/>
        </w:rPr>
        <w:t>Project Title</w:t>
      </w:r>
      <w:r w:rsidRPr="00E851AD">
        <w:rPr>
          <w:lang w:val="en-US"/>
        </w:rPr>
        <w:t>: Artistic Representation for the Blue Peace Central Asia Initiative Booth at the 3rd Dushanbe Water Action Decade Conference</w:t>
      </w:r>
    </w:p>
    <w:p w14:paraId="6529128A" w14:textId="77777777" w:rsidR="00E851AD" w:rsidRPr="00E851AD" w:rsidRDefault="00E851AD" w:rsidP="00E851AD">
      <w:pPr>
        <w:rPr>
          <w:lang w:val="en-US"/>
        </w:rPr>
      </w:pPr>
    </w:p>
    <w:p w14:paraId="73B9192A" w14:textId="77777777" w:rsidR="00E851AD" w:rsidRPr="00E851AD" w:rsidRDefault="00E851AD" w:rsidP="00E851AD">
      <w:pPr>
        <w:rPr>
          <w:lang w:val="en-US"/>
        </w:rPr>
      </w:pPr>
      <w:r w:rsidRPr="00A51C22">
        <w:rPr>
          <w:b/>
          <w:bCs/>
          <w:lang w:val="en-US"/>
        </w:rPr>
        <w:t>Project Duration:</w:t>
      </w:r>
      <w:r w:rsidRPr="00E851AD">
        <w:rPr>
          <w:lang w:val="en-US"/>
        </w:rPr>
        <w:t xml:space="preserve"> 10-13 June 2024</w:t>
      </w:r>
    </w:p>
    <w:p w14:paraId="74973407" w14:textId="77777777" w:rsidR="00E851AD" w:rsidRPr="00A51C22" w:rsidRDefault="00E851AD" w:rsidP="00E851AD">
      <w:pPr>
        <w:rPr>
          <w:b/>
          <w:bCs/>
          <w:lang w:val="en-US"/>
        </w:rPr>
      </w:pPr>
      <w:r w:rsidRPr="00A51C22">
        <w:rPr>
          <w:b/>
          <w:bCs/>
          <w:lang w:val="en-US"/>
        </w:rPr>
        <w:t>Objective:</w:t>
      </w:r>
    </w:p>
    <w:p w14:paraId="67B3F0AB" w14:textId="0AD2A175" w:rsidR="00E851AD" w:rsidRPr="00E851AD" w:rsidRDefault="00E851AD" w:rsidP="00E851AD">
      <w:pPr>
        <w:rPr>
          <w:lang w:val="en-US"/>
        </w:rPr>
      </w:pPr>
      <w:r w:rsidRPr="00E851AD">
        <w:rPr>
          <w:lang w:val="en-US"/>
        </w:rPr>
        <w:t xml:space="preserve">The primary goal of this project is to provide an engaging and interactive visual representation of the discussions and themes at the 3rd Dushanbe Water Action Decade Conference. The artist will collaborate with </w:t>
      </w:r>
      <w:r w:rsidR="00424EAA">
        <w:rPr>
          <w:lang w:val="en-US"/>
        </w:rPr>
        <w:t xml:space="preserve">(female) </w:t>
      </w:r>
      <w:r w:rsidRPr="00E851AD">
        <w:rPr>
          <w:lang w:val="en-US"/>
        </w:rPr>
        <w:t xml:space="preserve">Youth Representatives from Central Asian countries to create visual interpretations of key discussions on </w:t>
      </w:r>
      <w:r w:rsidR="00424EAA">
        <w:rPr>
          <w:lang w:val="en-US"/>
        </w:rPr>
        <w:t xml:space="preserve">the key topics discussed during the Dushanbe Water Action Decade </w:t>
      </w:r>
      <w:proofErr w:type="gramStart"/>
      <w:r w:rsidR="00424EAA">
        <w:rPr>
          <w:lang w:val="en-US"/>
        </w:rPr>
        <w:t>conference.</w:t>
      </w:r>
      <w:r w:rsidRPr="00E851AD">
        <w:rPr>
          <w:lang w:val="en-US"/>
        </w:rPr>
        <w:t>.</w:t>
      </w:r>
      <w:proofErr w:type="gramEnd"/>
    </w:p>
    <w:p w14:paraId="7D24C156" w14:textId="77777777" w:rsidR="00E851AD" w:rsidRPr="00E851AD" w:rsidRDefault="00E851AD" w:rsidP="00E851AD">
      <w:pPr>
        <w:rPr>
          <w:lang w:val="en-US"/>
        </w:rPr>
      </w:pPr>
    </w:p>
    <w:p w14:paraId="0619EBB1" w14:textId="77777777" w:rsidR="00E851AD" w:rsidRPr="00A51C22" w:rsidRDefault="00E851AD" w:rsidP="00E851AD">
      <w:pPr>
        <w:rPr>
          <w:b/>
          <w:bCs/>
          <w:lang w:val="en-US"/>
        </w:rPr>
      </w:pPr>
      <w:r w:rsidRPr="00A51C22">
        <w:rPr>
          <w:b/>
          <w:bCs/>
          <w:lang w:val="en-US"/>
        </w:rPr>
        <w:t>Key Responsibilities:</w:t>
      </w:r>
    </w:p>
    <w:p w14:paraId="6A996124" w14:textId="77777777" w:rsidR="00DE5EA2" w:rsidRDefault="00DE5EA2" w:rsidP="00E851AD">
      <w:pPr>
        <w:pStyle w:val="a3"/>
        <w:numPr>
          <w:ilvl w:val="0"/>
          <w:numId w:val="5"/>
        </w:numPr>
        <w:rPr>
          <w:lang w:val="en-US"/>
        </w:rPr>
      </w:pPr>
      <w:r>
        <w:rPr>
          <w:lang w:val="en-US"/>
        </w:rPr>
        <w:t xml:space="preserve">Engage with youth representatives prior to the Conference to prepare a vision along the key themes and messages below through online exchanges as well as during a workshop organized by OSCE. </w:t>
      </w:r>
    </w:p>
    <w:p w14:paraId="45F85971" w14:textId="3DC88A70" w:rsidR="00E851AD" w:rsidRPr="00DE5EA2" w:rsidRDefault="00DE5EA2" w:rsidP="00DE5EA2">
      <w:pPr>
        <w:pStyle w:val="a3"/>
        <w:numPr>
          <w:ilvl w:val="0"/>
          <w:numId w:val="5"/>
        </w:numPr>
        <w:rPr>
          <w:lang w:val="en-US"/>
        </w:rPr>
      </w:pPr>
      <w:r w:rsidRPr="00DE5EA2">
        <w:rPr>
          <w:lang w:val="en-US"/>
        </w:rPr>
        <w:t xml:space="preserve">During the conference, work jointly with </w:t>
      </w:r>
      <w:proofErr w:type="gramStart"/>
      <w:r w:rsidRPr="00DE5EA2">
        <w:rPr>
          <w:lang w:val="en-US"/>
        </w:rPr>
        <w:t>th</w:t>
      </w:r>
      <w:r w:rsidRPr="00680F94">
        <w:rPr>
          <w:lang w:val="en-US"/>
        </w:rPr>
        <w:t xml:space="preserve">e </w:t>
      </w:r>
      <w:r w:rsidR="00E851AD" w:rsidRPr="00DE5EA2">
        <w:rPr>
          <w:lang w:val="en-US"/>
        </w:rPr>
        <w:t xml:space="preserve"> Youth</w:t>
      </w:r>
      <w:proofErr w:type="gramEnd"/>
      <w:r w:rsidR="00E851AD" w:rsidRPr="00DE5EA2">
        <w:rPr>
          <w:lang w:val="en-US"/>
        </w:rPr>
        <w:t xml:space="preserve"> Representatives to visually capture discussions using mind maps, schemes, graphs, or association maps</w:t>
      </w:r>
      <w:r w:rsidRPr="00DE5EA2">
        <w:rPr>
          <w:lang w:val="en-US"/>
        </w:rPr>
        <w:t xml:space="preserve">, </w:t>
      </w:r>
      <w:r>
        <w:rPr>
          <w:lang w:val="en-US"/>
        </w:rPr>
        <w:t xml:space="preserve">creating </w:t>
      </w:r>
      <w:r w:rsidR="00E851AD" w:rsidRPr="00DE5EA2">
        <w:rPr>
          <w:lang w:val="en-US"/>
        </w:rPr>
        <w:t>artwork</w:t>
      </w:r>
      <w:r>
        <w:rPr>
          <w:lang w:val="en-US"/>
        </w:rPr>
        <w:t>(</w:t>
      </w:r>
      <w:r w:rsidR="00E851AD" w:rsidRPr="00DE5EA2">
        <w:rPr>
          <w:lang w:val="en-US"/>
        </w:rPr>
        <w:t>s</w:t>
      </w:r>
      <w:r>
        <w:rPr>
          <w:lang w:val="en-US"/>
        </w:rPr>
        <w:t>)</w:t>
      </w:r>
      <w:r w:rsidR="00E851AD" w:rsidRPr="00DE5EA2">
        <w:rPr>
          <w:lang w:val="en-US"/>
        </w:rPr>
        <w:t xml:space="preserve"> that reflect the goals of the conference, emphasizing key themes and insights.</w:t>
      </w:r>
    </w:p>
    <w:p w14:paraId="638C20F6" w14:textId="31569D58" w:rsidR="00E851AD" w:rsidRPr="00E851AD" w:rsidRDefault="00331CB9" w:rsidP="00E851AD">
      <w:pPr>
        <w:pStyle w:val="a3"/>
        <w:numPr>
          <w:ilvl w:val="0"/>
          <w:numId w:val="5"/>
        </w:numPr>
        <w:rPr>
          <w:lang w:val="en-US"/>
        </w:rPr>
      </w:pPr>
      <w:r>
        <w:rPr>
          <w:lang w:val="en-US"/>
        </w:rPr>
        <w:t xml:space="preserve">Support the design of the interactive space </w:t>
      </w:r>
      <w:r w:rsidRPr="00E851AD">
        <w:rPr>
          <w:lang w:val="en-US"/>
        </w:rPr>
        <w:t>at the Blue Peace Central Asia Initiative booth</w:t>
      </w:r>
      <w:r w:rsidR="00DE5EA2">
        <w:rPr>
          <w:lang w:val="en-US"/>
        </w:rPr>
        <w:t xml:space="preserve"> as a way to engage with conference participants and receive input for the artwork; showcasing the process of generating the artwork shall be</w:t>
      </w:r>
      <w:r w:rsidR="00E851AD" w:rsidRPr="00E851AD">
        <w:rPr>
          <w:lang w:val="en-US"/>
        </w:rPr>
        <w:t>.</w:t>
      </w:r>
    </w:p>
    <w:p w14:paraId="11D96033" w14:textId="54FD56BC" w:rsidR="00E851AD" w:rsidRDefault="00E851AD" w:rsidP="00E851AD">
      <w:pPr>
        <w:pStyle w:val="a3"/>
        <w:numPr>
          <w:ilvl w:val="0"/>
          <w:numId w:val="5"/>
        </w:numPr>
        <w:rPr>
          <w:lang w:val="en-US"/>
        </w:rPr>
      </w:pPr>
      <w:r w:rsidRPr="00E851AD">
        <w:rPr>
          <w:lang w:val="en-US"/>
        </w:rPr>
        <w:t>Incorporate feedback from stakeholders to refine and adjust artworks as necessary.</w:t>
      </w:r>
    </w:p>
    <w:p w14:paraId="15F55AB1" w14:textId="226699DF" w:rsidR="00DE5EA2" w:rsidRDefault="00DE5EA2" w:rsidP="00E851AD">
      <w:pPr>
        <w:pStyle w:val="a3"/>
        <w:numPr>
          <w:ilvl w:val="0"/>
          <w:numId w:val="5"/>
        </w:numPr>
        <w:rPr>
          <w:lang w:val="en-US"/>
        </w:rPr>
      </w:pPr>
      <w:r>
        <w:rPr>
          <w:lang w:val="en-US"/>
        </w:rPr>
        <w:t xml:space="preserve">Present the artwork during the conference closing session, subject to agreement with the conference </w:t>
      </w:r>
      <w:proofErr w:type="spellStart"/>
      <w:r>
        <w:rPr>
          <w:lang w:val="en-US"/>
        </w:rPr>
        <w:t>organisers</w:t>
      </w:r>
      <w:proofErr w:type="spellEnd"/>
      <w:r>
        <w:rPr>
          <w:lang w:val="en-US"/>
        </w:rPr>
        <w:t xml:space="preserve">. </w:t>
      </w:r>
    </w:p>
    <w:p w14:paraId="5529BA61" w14:textId="61436885" w:rsidR="00DE5EA2" w:rsidRPr="00E851AD" w:rsidRDefault="00DE5EA2" w:rsidP="00E851AD">
      <w:pPr>
        <w:pStyle w:val="a3"/>
        <w:numPr>
          <w:ilvl w:val="0"/>
          <w:numId w:val="5"/>
        </w:numPr>
        <w:rPr>
          <w:lang w:val="en-US"/>
        </w:rPr>
      </w:pPr>
      <w:r>
        <w:rPr>
          <w:lang w:val="en-US"/>
        </w:rPr>
        <w:t>Conduct a wrap-up session (online) with the youth representatives as well as members of the BPCA team to reflect on lessons learnt from the activity.</w:t>
      </w:r>
    </w:p>
    <w:p w14:paraId="5B4C4E68" w14:textId="77777777" w:rsidR="00E851AD" w:rsidRPr="00A51C22" w:rsidRDefault="00E851AD" w:rsidP="00E851AD">
      <w:pPr>
        <w:rPr>
          <w:b/>
          <w:bCs/>
          <w:lang w:val="en-US"/>
        </w:rPr>
      </w:pPr>
      <w:r w:rsidRPr="00A51C22">
        <w:rPr>
          <w:b/>
          <w:bCs/>
          <w:lang w:val="en-US"/>
        </w:rPr>
        <w:t>Deliverables:</w:t>
      </w:r>
    </w:p>
    <w:p w14:paraId="4E103CC9" w14:textId="77777777" w:rsidR="00680F94" w:rsidRDefault="00680F94" w:rsidP="00E851AD">
      <w:pPr>
        <w:pStyle w:val="a3"/>
        <w:numPr>
          <w:ilvl w:val="0"/>
          <w:numId w:val="3"/>
        </w:numPr>
        <w:rPr>
          <w:lang w:val="en-US"/>
        </w:rPr>
      </w:pPr>
      <w:r>
        <w:rPr>
          <w:lang w:val="en-US"/>
        </w:rPr>
        <w:t>Design of the interactive space for the Blue Peace booth</w:t>
      </w:r>
    </w:p>
    <w:p w14:paraId="4026325F" w14:textId="62DF035F" w:rsidR="00680F94" w:rsidRDefault="00680F94" w:rsidP="00E851AD">
      <w:pPr>
        <w:pStyle w:val="a3"/>
        <w:numPr>
          <w:ilvl w:val="0"/>
          <w:numId w:val="3"/>
        </w:numPr>
        <w:rPr>
          <w:lang w:val="en-US"/>
        </w:rPr>
      </w:pPr>
      <w:r>
        <w:rPr>
          <w:lang w:val="en-US"/>
        </w:rPr>
        <w:t>Preliminary concept of the v</w:t>
      </w:r>
      <w:r w:rsidR="00E851AD" w:rsidRPr="00E851AD">
        <w:rPr>
          <w:lang w:val="en-US"/>
        </w:rPr>
        <w:t>isual representation</w:t>
      </w:r>
      <w:r w:rsidR="00DE5EA2">
        <w:rPr>
          <w:lang w:val="en-US"/>
        </w:rPr>
        <w:t>(</w:t>
      </w:r>
      <w:r w:rsidR="00E851AD" w:rsidRPr="00E851AD">
        <w:rPr>
          <w:lang w:val="en-US"/>
        </w:rPr>
        <w:t>s</w:t>
      </w:r>
      <w:r w:rsidR="00DE5EA2">
        <w:rPr>
          <w:lang w:val="en-US"/>
        </w:rPr>
        <w:t>)</w:t>
      </w:r>
      <w:r w:rsidR="00E851AD" w:rsidRPr="00E851AD">
        <w:rPr>
          <w:lang w:val="en-US"/>
        </w:rPr>
        <w:t xml:space="preserve"> </w:t>
      </w:r>
      <w:r>
        <w:rPr>
          <w:lang w:val="en-US"/>
        </w:rPr>
        <w:t xml:space="preserve">to be elaborated on during the conference (rough artistic idea, number of art works, general style </w:t>
      </w:r>
      <w:proofErr w:type="spellStart"/>
      <w:r>
        <w:rPr>
          <w:lang w:val="en-US"/>
        </w:rPr>
        <w:t>etc</w:t>
      </w:r>
      <w:proofErr w:type="spellEnd"/>
      <w:r>
        <w:rPr>
          <w:lang w:val="en-US"/>
        </w:rPr>
        <w:t>)</w:t>
      </w:r>
    </w:p>
    <w:p w14:paraId="71F7DB50" w14:textId="01823263" w:rsidR="00680F94" w:rsidRDefault="00680F94" w:rsidP="00E851AD">
      <w:pPr>
        <w:pStyle w:val="a3"/>
        <w:numPr>
          <w:ilvl w:val="0"/>
          <w:numId w:val="3"/>
        </w:numPr>
        <w:rPr>
          <w:lang w:val="en-US"/>
        </w:rPr>
      </w:pPr>
      <w:r w:rsidRPr="00E851AD">
        <w:rPr>
          <w:lang w:val="en-US"/>
        </w:rPr>
        <w:t>Finalized artwork</w:t>
      </w:r>
      <w:r>
        <w:rPr>
          <w:lang w:val="en-US"/>
        </w:rPr>
        <w:t>(</w:t>
      </w:r>
      <w:r w:rsidRPr="00E851AD">
        <w:rPr>
          <w:lang w:val="en-US"/>
        </w:rPr>
        <w:t>s</w:t>
      </w:r>
      <w:r>
        <w:rPr>
          <w:lang w:val="en-US"/>
        </w:rPr>
        <w:t xml:space="preserve">) </w:t>
      </w:r>
      <w:r w:rsidRPr="00E851AD">
        <w:rPr>
          <w:lang w:val="en-US"/>
        </w:rPr>
        <w:t>displayed at the Blue Peace Central Asia Initiative booth</w:t>
      </w:r>
      <w:r>
        <w:rPr>
          <w:lang w:val="en-US"/>
        </w:rPr>
        <w:t xml:space="preserve"> as well as presented during the closing session, subject to approval by conference organizer</w:t>
      </w:r>
    </w:p>
    <w:p w14:paraId="74D0F284" w14:textId="77777777" w:rsidR="00680F94" w:rsidRDefault="00680F94" w:rsidP="00E851AD">
      <w:pPr>
        <w:pStyle w:val="a3"/>
        <w:numPr>
          <w:ilvl w:val="0"/>
          <w:numId w:val="3"/>
        </w:numPr>
        <w:rPr>
          <w:lang w:val="en-US"/>
        </w:rPr>
      </w:pPr>
      <w:r>
        <w:rPr>
          <w:lang w:val="en-US"/>
        </w:rPr>
        <w:t>Submission of art works including a short report of key inputs, interpretations, lessons and recommendations for BPCA team (internal use only)</w:t>
      </w:r>
    </w:p>
    <w:p w14:paraId="2A91F9D8" w14:textId="4FC65276" w:rsidR="00E851AD" w:rsidRDefault="00E851AD" w:rsidP="00E851AD">
      <w:pPr>
        <w:pStyle w:val="a3"/>
        <w:numPr>
          <w:ilvl w:val="0"/>
          <w:numId w:val="3"/>
        </w:numPr>
        <w:rPr>
          <w:lang w:val="en-US"/>
        </w:rPr>
      </w:pPr>
    </w:p>
    <w:p w14:paraId="1104DD3F" w14:textId="3FE69839" w:rsidR="00C86C75" w:rsidRDefault="00C86C75" w:rsidP="00C86C75">
      <w:pPr>
        <w:rPr>
          <w:b/>
          <w:bCs/>
          <w:lang w:val="en-US"/>
        </w:rPr>
      </w:pPr>
      <w:r w:rsidRPr="00CA7895">
        <w:rPr>
          <w:b/>
          <w:bCs/>
          <w:lang w:val="en-US"/>
        </w:rPr>
        <w:t>Key themes and insights</w:t>
      </w:r>
      <w:r w:rsidRPr="00A06613">
        <w:rPr>
          <w:b/>
          <w:bCs/>
          <w:lang w:val="en-US"/>
        </w:rPr>
        <w:t xml:space="preserve"> for the artworks:</w:t>
      </w:r>
    </w:p>
    <w:p w14:paraId="2B58C906" w14:textId="753437DF" w:rsidR="00680F94" w:rsidRDefault="00680F94" w:rsidP="00C86C75">
      <w:pPr>
        <w:rPr>
          <w:lang w:val="en-US"/>
        </w:rPr>
      </w:pPr>
      <w:r>
        <w:rPr>
          <w:lang w:val="en-US"/>
        </w:rPr>
        <w:t xml:space="preserve">The conference will focus around </w:t>
      </w:r>
      <w:r w:rsidRPr="00680F94">
        <w:rPr>
          <w:lang w:val="en-US"/>
        </w:rPr>
        <w:t xml:space="preserve">five Interactive Dialogues correspond to that of the UN 2023 Water Conference. The Dialogues will focus on the implementation of the goals and targets of the Water Action Decade, review the progress catalyzed by the UN 2023 Water Conference particularly implementation of the Water Action Agenda, identifying challenges and opportunities in their </w:t>
      </w:r>
      <w:r w:rsidRPr="00680F94">
        <w:rPr>
          <w:lang w:val="en-US"/>
        </w:rPr>
        <w:lastRenderedPageBreak/>
        <w:t>implementation, sharing best practices and innovative solutions and strengthening partnerships among stakeholders towards the implementation of the water-related goals.</w:t>
      </w:r>
    </w:p>
    <w:p w14:paraId="6F50646A" w14:textId="36E2D4BF" w:rsidR="00680F94" w:rsidRDefault="00680F94" w:rsidP="00C86C75">
      <w:pPr>
        <w:rPr>
          <w:lang w:val="en-US"/>
        </w:rPr>
      </w:pPr>
      <w:r>
        <w:rPr>
          <w:lang w:val="en-US"/>
        </w:rPr>
        <w:t xml:space="preserve">Interactive Dialogue themes are: </w:t>
      </w:r>
    </w:p>
    <w:p w14:paraId="0ABE85FB" w14:textId="77777777" w:rsidR="00680F94" w:rsidRPr="00CA7895" w:rsidRDefault="00680F94" w:rsidP="00680F94">
      <w:pPr>
        <w:rPr>
          <w:lang w:val="en-US"/>
        </w:rPr>
      </w:pPr>
      <w:r w:rsidRPr="00CA7895">
        <w:rPr>
          <w:u w:val="single"/>
          <w:lang w:val="en-US"/>
        </w:rPr>
        <w:t>Interactive Dialogue -1.</w:t>
      </w:r>
      <w:r w:rsidRPr="00CA7895">
        <w:rPr>
          <w:lang w:val="en-US"/>
        </w:rPr>
        <w:t> Water for Health: Access to WASH, including the Human Rights to Safe Drinking Water and Sanitation.</w:t>
      </w:r>
    </w:p>
    <w:p w14:paraId="4A26A70E" w14:textId="77777777" w:rsidR="00680F94" w:rsidRPr="00CA7895" w:rsidRDefault="00680F94" w:rsidP="00680F94">
      <w:pPr>
        <w:rPr>
          <w:lang w:val="en-US"/>
        </w:rPr>
      </w:pPr>
      <w:r w:rsidRPr="00CA7895">
        <w:rPr>
          <w:u w:val="single"/>
          <w:lang w:val="en-US"/>
        </w:rPr>
        <w:t>Interactive Dialogue -2.</w:t>
      </w:r>
      <w:r w:rsidRPr="00CA7895">
        <w:rPr>
          <w:lang w:val="en-US"/>
        </w:rPr>
        <w:t> Water for Sustainable Development: Valuing Water, Water-Energy-Food Nexus, and Sustainable Economic and Urban Development.</w:t>
      </w:r>
    </w:p>
    <w:p w14:paraId="47E398C1" w14:textId="77777777" w:rsidR="00680F94" w:rsidRPr="00CA7895" w:rsidRDefault="00680F94" w:rsidP="00680F94">
      <w:pPr>
        <w:rPr>
          <w:lang w:val="en-US"/>
        </w:rPr>
      </w:pPr>
      <w:r w:rsidRPr="00CA7895">
        <w:rPr>
          <w:u w:val="single"/>
          <w:lang w:val="en-US"/>
        </w:rPr>
        <w:t>Interactive Dialogue -3.</w:t>
      </w:r>
      <w:r w:rsidRPr="00CA7895">
        <w:rPr>
          <w:lang w:val="en-US"/>
        </w:rPr>
        <w:t> Water for Climate, Resilience, and Environment: Source to Sea, Biodiversity, Climate, Resilience, and Disaster Risk Reduction (DRR).</w:t>
      </w:r>
    </w:p>
    <w:p w14:paraId="016807B2" w14:textId="77777777" w:rsidR="00680F94" w:rsidRPr="00CA7895" w:rsidRDefault="00680F94" w:rsidP="00680F94">
      <w:pPr>
        <w:rPr>
          <w:lang w:val="en-US"/>
        </w:rPr>
      </w:pPr>
      <w:r w:rsidRPr="00CA7895">
        <w:rPr>
          <w:u w:val="single"/>
          <w:lang w:val="en-US"/>
        </w:rPr>
        <w:t>Interactive Dialogue -4.</w:t>
      </w:r>
      <w:r w:rsidRPr="00CA7895">
        <w:rPr>
          <w:lang w:val="en-US"/>
        </w:rPr>
        <w:t> Water for Cooperation: Transboundary and International Water Cooperation, Cross-Sectoral Cooperation, including Scientific Cooperation, and Water Across the 2030 Agenda.</w:t>
      </w:r>
    </w:p>
    <w:p w14:paraId="0EFBFA81" w14:textId="77777777" w:rsidR="00680F94" w:rsidRPr="00CA7895" w:rsidRDefault="00680F94" w:rsidP="00680F94">
      <w:pPr>
        <w:rPr>
          <w:lang w:val="en-US"/>
        </w:rPr>
      </w:pPr>
      <w:r w:rsidRPr="00CA7895">
        <w:rPr>
          <w:u w:val="single"/>
          <w:lang w:val="en-US"/>
        </w:rPr>
        <w:t>Interactive Dialogue -5.</w:t>
      </w:r>
      <w:r w:rsidRPr="00CA7895">
        <w:rPr>
          <w:lang w:val="en-US"/>
        </w:rPr>
        <w:t> Water Action Decade: Accelerating the Implementation of the Objectives of the Decade, including through the UN Secretary-General’s Action Plan.</w:t>
      </w:r>
    </w:p>
    <w:p w14:paraId="370870DD" w14:textId="31AE4FB8" w:rsidR="00680F94" w:rsidRDefault="00680F94" w:rsidP="00C86C75">
      <w:pPr>
        <w:rPr>
          <w:lang w:val="en-US"/>
        </w:rPr>
      </w:pPr>
      <w:r>
        <w:rPr>
          <w:lang w:val="en-US"/>
        </w:rPr>
        <w:t xml:space="preserve">In addition, the day before the conference a number of Forums will take place along various topics such as gender, science and technology, river basin organization, glaciers, youth and children and others. </w:t>
      </w:r>
      <w:proofErr w:type="gramStart"/>
      <w:r>
        <w:rPr>
          <w:lang w:val="en-US"/>
        </w:rPr>
        <w:t>Also</w:t>
      </w:r>
      <w:proofErr w:type="gramEnd"/>
      <w:r>
        <w:rPr>
          <w:lang w:val="en-US"/>
        </w:rPr>
        <w:t xml:space="preserve"> various side events will take place on the second and third day of the conference.</w:t>
      </w:r>
    </w:p>
    <w:p w14:paraId="1985B691" w14:textId="77777777" w:rsidR="00081B2F" w:rsidRDefault="00680F94" w:rsidP="00C86C75">
      <w:pPr>
        <w:rPr>
          <w:lang w:val="en-US"/>
        </w:rPr>
      </w:pPr>
      <w:r>
        <w:rPr>
          <w:lang w:val="en-US"/>
        </w:rPr>
        <w:t xml:space="preserve">Key messages and crosscutting themes for the artworks to capture shall be along the main interactive dialogue sessions, with input from the forums and side events. Working with representatives of the female </w:t>
      </w:r>
      <w:r w:rsidR="00081B2F">
        <w:rPr>
          <w:lang w:val="en-US"/>
        </w:rPr>
        <w:t xml:space="preserve">and young segment of society of Central Asia, key questions could include: </w:t>
      </w:r>
    </w:p>
    <w:p w14:paraId="0D428675" w14:textId="77777777" w:rsidR="00127046" w:rsidRDefault="00081B2F" w:rsidP="00081B2F">
      <w:pPr>
        <w:pStyle w:val="a3"/>
        <w:numPr>
          <w:ilvl w:val="0"/>
          <w:numId w:val="8"/>
        </w:numPr>
        <w:rPr>
          <w:lang w:val="en-US"/>
        </w:rPr>
      </w:pPr>
      <w:r>
        <w:rPr>
          <w:lang w:val="en-US"/>
        </w:rPr>
        <w:t>How are youth and women represented or portrayed in the discussions of the conference</w:t>
      </w:r>
      <w:r w:rsidR="00127046">
        <w:rPr>
          <w:lang w:val="en-US"/>
        </w:rPr>
        <w:t>, specifically along the themes of the interactive dialogues</w:t>
      </w:r>
      <w:r>
        <w:rPr>
          <w:lang w:val="en-US"/>
        </w:rPr>
        <w:t xml:space="preserve">? </w:t>
      </w:r>
    </w:p>
    <w:p w14:paraId="361E9F8D" w14:textId="08A38D72" w:rsidR="00081B2F" w:rsidRDefault="00081B2F" w:rsidP="00081B2F">
      <w:pPr>
        <w:pStyle w:val="a3"/>
        <w:numPr>
          <w:ilvl w:val="0"/>
          <w:numId w:val="8"/>
        </w:numPr>
        <w:rPr>
          <w:lang w:val="en-US"/>
        </w:rPr>
      </w:pPr>
      <w:r>
        <w:rPr>
          <w:lang w:val="en-US"/>
        </w:rPr>
        <w:t xml:space="preserve">What is </w:t>
      </w:r>
      <w:r w:rsidR="00127046">
        <w:rPr>
          <w:lang w:val="en-US"/>
        </w:rPr>
        <w:t>the</w:t>
      </w:r>
      <w:r>
        <w:rPr>
          <w:lang w:val="en-US"/>
        </w:rPr>
        <w:t xml:space="preserve"> perceived role</w:t>
      </w:r>
      <w:r w:rsidR="00127046">
        <w:rPr>
          <w:lang w:val="en-US"/>
        </w:rPr>
        <w:t xml:space="preserve"> of youth and women</w:t>
      </w:r>
      <w:r>
        <w:rPr>
          <w:lang w:val="en-US"/>
        </w:rPr>
        <w:t xml:space="preserve"> to achieve put into action the water agenda on issues of the interactive dialogues? </w:t>
      </w:r>
    </w:p>
    <w:p w14:paraId="05760989" w14:textId="695A9822" w:rsidR="00127046" w:rsidRDefault="00127046" w:rsidP="00081B2F">
      <w:pPr>
        <w:pStyle w:val="a3"/>
        <w:numPr>
          <w:ilvl w:val="0"/>
          <w:numId w:val="8"/>
        </w:numPr>
        <w:rPr>
          <w:lang w:val="en-US"/>
        </w:rPr>
      </w:pPr>
      <w:r>
        <w:rPr>
          <w:lang w:val="en-US"/>
        </w:rPr>
        <w:t>What are the key policy messages out of the interactive dialogues? (</w:t>
      </w:r>
      <w:proofErr w:type="gramStart"/>
      <w:r>
        <w:rPr>
          <w:lang w:val="en-US"/>
        </w:rPr>
        <w:t>no</w:t>
      </w:r>
      <w:proofErr w:type="gramEnd"/>
      <w:r>
        <w:rPr>
          <w:lang w:val="en-US"/>
        </w:rPr>
        <w:t xml:space="preserve"> specific focus of the art on youth or women) </w:t>
      </w:r>
    </w:p>
    <w:p w14:paraId="538B502E" w14:textId="0E0D9286" w:rsidR="00127046" w:rsidRDefault="00127046" w:rsidP="00081B2F">
      <w:pPr>
        <w:pStyle w:val="a3"/>
        <w:numPr>
          <w:ilvl w:val="0"/>
          <w:numId w:val="8"/>
        </w:numPr>
        <w:rPr>
          <w:lang w:val="en-US"/>
        </w:rPr>
      </w:pPr>
      <w:r>
        <w:rPr>
          <w:lang w:val="en-US"/>
        </w:rPr>
        <w:t>Other guiding questions to be discussed</w:t>
      </w:r>
    </w:p>
    <w:p w14:paraId="3D2AAEF5" w14:textId="77777777" w:rsidR="00E851AD" w:rsidRPr="00A51C22" w:rsidRDefault="00E851AD" w:rsidP="00E851AD">
      <w:pPr>
        <w:rPr>
          <w:b/>
          <w:bCs/>
          <w:lang w:val="en-US"/>
        </w:rPr>
      </w:pPr>
      <w:r w:rsidRPr="00A51C22">
        <w:rPr>
          <w:b/>
          <w:bCs/>
          <w:lang w:val="en-US"/>
        </w:rPr>
        <w:t>Timeline:</w:t>
      </w:r>
    </w:p>
    <w:p w14:paraId="31480C7F" w14:textId="55115FEC" w:rsidR="00E851AD" w:rsidRPr="00E851AD" w:rsidRDefault="00A51C22" w:rsidP="00E851AD">
      <w:pPr>
        <w:pStyle w:val="a3"/>
        <w:numPr>
          <w:ilvl w:val="0"/>
          <w:numId w:val="4"/>
        </w:numPr>
        <w:rPr>
          <w:lang w:val="en-US"/>
        </w:rPr>
      </w:pPr>
      <w:r w:rsidRPr="00A51C22">
        <w:rPr>
          <w:u w:val="single"/>
          <w:lang w:val="en-US"/>
        </w:rPr>
        <w:t xml:space="preserve">Pre- </w:t>
      </w:r>
      <w:r w:rsidR="00E851AD" w:rsidRPr="00A51C22">
        <w:rPr>
          <w:u w:val="single"/>
          <w:lang w:val="en-US"/>
        </w:rPr>
        <w:t>conference</w:t>
      </w:r>
      <w:r w:rsidRPr="00A51C22">
        <w:rPr>
          <w:u w:val="single"/>
          <w:lang w:val="en-US"/>
        </w:rPr>
        <w:t xml:space="preserve"> April-May 2024</w:t>
      </w:r>
      <w:r w:rsidR="00E851AD" w:rsidRPr="00A51C22">
        <w:rPr>
          <w:u w:val="single"/>
          <w:lang w:val="en-US"/>
        </w:rPr>
        <w:t>:</w:t>
      </w:r>
      <w:r w:rsidR="00E851AD" w:rsidRPr="00E851AD">
        <w:rPr>
          <w:lang w:val="en-US"/>
        </w:rPr>
        <w:t xml:space="preserve"> Collaborative planning meetings with Youth Representatives to outline artistic concepts and approaches.</w:t>
      </w:r>
    </w:p>
    <w:p w14:paraId="34143A9B" w14:textId="0656546F" w:rsidR="00E851AD" w:rsidRDefault="00A51C22" w:rsidP="00E851AD">
      <w:pPr>
        <w:pStyle w:val="a3"/>
        <w:numPr>
          <w:ilvl w:val="0"/>
          <w:numId w:val="4"/>
        </w:numPr>
        <w:rPr>
          <w:lang w:val="en-US"/>
        </w:rPr>
      </w:pPr>
      <w:r w:rsidRPr="00A51C22">
        <w:rPr>
          <w:u w:val="single"/>
          <w:lang w:val="en-US"/>
        </w:rPr>
        <w:t>Pre-</w:t>
      </w:r>
      <w:r w:rsidR="00E851AD" w:rsidRPr="00A51C22">
        <w:rPr>
          <w:u w:val="single"/>
          <w:lang w:val="en-US"/>
        </w:rPr>
        <w:t>conference</w:t>
      </w:r>
      <w:r w:rsidRPr="00A51C22">
        <w:rPr>
          <w:u w:val="single"/>
          <w:lang w:val="en-US"/>
        </w:rPr>
        <w:t xml:space="preserve"> May 2024</w:t>
      </w:r>
      <w:r w:rsidR="00E851AD" w:rsidRPr="00A51C22">
        <w:rPr>
          <w:u w:val="single"/>
          <w:lang w:val="en-US"/>
        </w:rPr>
        <w:t>:</w:t>
      </w:r>
      <w:r w:rsidR="00E851AD" w:rsidRPr="00E851AD">
        <w:rPr>
          <w:lang w:val="en-US"/>
        </w:rPr>
        <w:t xml:space="preserve"> </w:t>
      </w:r>
      <w:r w:rsidR="00127046">
        <w:rPr>
          <w:lang w:val="en-US"/>
        </w:rPr>
        <w:t xml:space="preserve">as appropriate, </w:t>
      </w:r>
      <w:r w:rsidR="0004381D">
        <w:rPr>
          <w:lang w:val="en-US"/>
        </w:rPr>
        <w:t xml:space="preserve">preparation of the art work(s) to be finalized in real-time during the conference and based on conference discussions and interactions in the BPCA booth interactive space </w:t>
      </w:r>
    </w:p>
    <w:p w14:paraId="364A2BBF" w14:textId="21A2ED35" w:rsidR="00127046" w:rsidRPr="00E851AD" w:rsidRDefault="00127046" w:rsidP="00E851AD">
      <w:pPr>
        <w:pStyle w:val="a3"/>
        <w:numPr>
          <w:ilvl w:val="0"/>
          <w:numId w:val="4"/>
        </w:numPr>
        <w:rPr>
          <w:lang w:val="en-US"/>
        </w:rPr>
      </w:pPr>
      <w:r>
        <w:rPr>
          <w:u w:val="single"/>
          <w:lang w:val="en-US"/>
        </w:rPr>
        <w:t>Pre-</w:t>
      </w:r>
      <w:r>
        <w:rPr>
          <w:lang w:val="en-US"/>
        </w:rPr>
        <w:t xml:space="preserve">conference June 2024: participation in the OSCE workshop to emerge in the issues of youth and gender around the water agenda in central </w:t>
      </w:r>
      <w:proofErr w:type="spellStart"/>
      <w:r>
        <w:rPr>
          <w:lang w:val="en-US"/>
        </w:rPr>
        <w:t>asia</w:t>
      </w:r>
      <w:proofErr w:type="spellEnd"/>
    </w:p>
    <w:p w14:paraId="1EF0A3AC" w14:textId="38F1D874" w:rsidR="00A06613" w:rsidRPr="00127046" w:rsidRDefault="00A51C22" w:rsidP="00127046">
      <w:pPr>
        <w:pStyle w:val="a3"/>
        <w:numPr>
          <w:ilvl w:val="0"/>
          <w:numId w:val="4"/>
        </w:numPr>
        <w:rPr>
          <w:lang w:val="en-US"/>
        </w:rPr>
      </w:pPr>
      <w:r w:rsidRPr="00A51C22">
        <w:rPr>
          <w:u w:val="single"/>
          <w:lang w:val="en-US"/>
        </w:rPr>
        <w:t xml:space="preserve">During the </w:t>
      </w:r>
      <w:r w:rsidR="00E851AD" w:rsidRPr="00A51C22">
        <w:rPr>
          <w:u w:val="single"/>
          <w:lang w:val="en-US"/>
        </w:rPr>
        <w:t>conference</w:t>
      </w:r>
      <w:r w:rsidRPr="00A51C22">
        <w:rPr>
          <w:u w:val="single"/>
          <w:lang w:val="en-US"/>
        </w:rPr>
        <w:t xml:space="preserve"> 10-13 June 2024</w:t>
      </w:r>
      <w:r w:rsidR="00E851AD" w:rsidRPr="00A51C22">
        <w:rPr>
          <w:u w:val="single"/>
          <w:lang w:val="en-US"/>
        </w:rPr>
        <w:t>:</w:t>
      </w:r>
      <w:r w:rsidR="00E851AD" w:rsidRPr="00E851AD">
        <w:rPr>
          <w:lang w:val="en-US"/>
        </w:rPr>
        <w:t xml:space="preserve"> Finalization and display of artworks at the Blue Peace Central Asia Initiative booth.</w:t>
      </w:r>
    </w:p>
    <w:p w14:paraId="68A02B15" w14:textId="77777777" w:rsidR="00E851AD" w:rsidRPr="00A51C22" w:rsidRDefault="00E851AD" w:rsidP="00E851AD">
      <w:pPr>
        <w:rPr>
          <w:b/>
          <w:bCs/>
          <w:lang w:val="en-US"/>
        </w:rPr>
      </w:pPr>
      <w:r w:rsidRPr="00A51C22">
        <w:rPr>
          <w:b/>
          <w:bCs/>
          <w:lang w:val="en-US"/>
        </w:rPr>
        <w:t>Budget:</w:t>
      </w:r>
    </w:p>
    <w:p w14:paraId="4BC4A232" w14:textId="77777777" w:rsidR="00E851AD" w:rsidRPr="00E851AD" w:rsidRDefault="00E851AD" w:rsidP="00E851AD">
      <w:pPr>
        <w:rPr>
          <w:lang w:val="en-US"/>
        </w:rPr>
      </w:pPr>
      <w:r w:rsidRPr="00E851AD">
        <w:rPr>
          <w:lang w:val="en-US"/>
        </w:rPr>
        <w:t>The artist will be compensated at a daily rate to be negotiated based on the scope of work and project duration.</w:t>
      </w:r>
    </w:p>
    <w:p w14:paraId="518F2AA9" w14:textId="77777777" w:rsidR="00E851AD" w:rsidRPr="00E851AD" w:rsidRDefault="00E851AD" w:rsidP="00E851AD">
      <w:pPr>
        <w:rPr>
          <w:lang w:val="en-US"/>
        </w:rPr>
      </w:pPr>
      <w:r w:rsidRPr="00E851AD">
        <w:rPr>
          <w:lang w:val="en-US"/>
        </w:rPr>
        <w:t>Reimbursement for travel expenses, accommodation, and materials, if applicable.</w:t>
      </w:r>
    </w:p>
    <w:p w14:paraId="7C646EB5" w14:textId="77777777" w:rsidR="00E851AD" w:rsidRPr="00A51C22" w:rsidRDefault="00E851AD" w:rsidP="00E851AD">
      <w:pPr>
        <w:rPr>
          <w:b/>
          <w:bCs/>
          <w:lang w:val="en-US"/>
        </w:rPr>
      </w:pPr>
      <w:r w:rsidRPr="00A51C22">
        <w:rPr>
          <w:b/>
          <w:bCs/>
          <w:lang w:val="en-US"/>
        </w:rPr>
        <w:t>Required Qualifications:</w:t>
      </w:r>
    </w:p>
    <w:p w14:paraId="4CA649D3" w14:textId="77777777" w:rsidR="00E851AD" w:rsidRPr="00E851AD" w:rsidRDefault="00E851AD" w:rsidP="00E851AD">
      <w:pPr>
        <w:pStyle w:val="a3"/>
        <w:numPr>
          <w:ilvl w:val="0"/>
          <w:numId w:val="2"/>
        </w:numPr>
        <w:rPr>
          <w:lang w:val="en-US"/>
        </w:rPr>
      </w:pPr>
      <w:r w:rsidRPr="00E851AD">
        <w:rPr>
          <w:lang w:val="en-US"/>
        </w:rPr>
        <w:lastRenderedPageBreak/>
        <w:t>Proficiency in graphic design and visual storytelling.</w:t>
      </w:r>
    </w:p>
    <w:p w14:paraId="226AF63A" w14:textId="77777777" w:rsidR="00E851AD" w:rsidRPr="00E851AD" w:rsidRDefault="00E851AD" w:rsidP="00E851AD">
      <w:pPr>
        <w:pStyle w:val="a3"/>
        <w:numPr>
          <w:ilvl w:val="0"/>
          <w:numId w:val="2"/>
        </w:numPr>
        <w:rPr>
          <w:lang w:val="en-US"/>
        </w:rPr>
      </w:pPr>
      <w:r w:rsidRPr="00E851AD">
        <w:rPr>
          <w:lang w:val="en-US"/>
        </w:rPr>
        <w:t>Experience in collaborative art projects and working with diverse stakeholders.</w:t>
      </w:r>
    </w:p>
    <w:p w14:paraId="7C74C8FD" w14:textId="77777777" w:rsidR="00E851AD" w:rsidRPr="00E851AD" w:rsidRDefault="00E851AD" w:rsidP="00E851AD">
      <w:pPr>
        <w:pStyle w:val="a3"/>
        <w:numPr>
          <w:ilvl w:val="0"/>
          <w:numId w:val="2"/>
        </w:numPr>
        <w:rPr>
          <w:lang w:val="en-US"/>
        </w:rPr>
      </w:pPr>
      <w:r w:rsidRPr="00E851AD">
        <w:rPr>
          <w:lang w:val="en-US"/>
        </w:rPr>
        <w:t>Ability to work under tight deadlines and adapt to changing requirements.</w:t>
      </w:r>
    </w:p>
    <w:p w14:paraId="274F7B69" w14:textId="77777777" w:rsidR="00E851AD" w:rsidRPr="00E851AD" w:rsidRDefault="00E851AD" w:rsidP="00E851AD">
      <w:pPr>
        <w:pStyle w:val="a3"/>
        <w:numPr>
          <w:ilvl w:val="0"/>
          <w:numId w:val="2"/>
        </w:numPr>
        <w:rPr>
          <w:lang w:val="en-US"/>
        </w:rPr>
      </w:pPr>
      <w:r w:rsidRPr="00E851AD">
        <w:rPr>
          <w:lang w:val="en-US"/>
        </w:rPr>
        <w:t>Strong communication skills and openness to feedback.</w:t>
      </w:r>
    </w:p>
    <w:p w14:paraId="2F3E3B65" w14:textId="77777777" w:rsidR="00E851AD" w:rsidRPr="00A51C22" w:rsidRDefault="00E851AD" w:rsidP="00E851AD">
      <w:pPr>
        <w:rPr>
          <w:b/>
          <w:bCs/>
          <w:lang w:val="en-US"/>
        </w:rPr>
      </w:pPr>
      <w:r w:rsidRPr="00A51C22">
        <w:rPr>
          <w:b/>
          <w:bCs/>
          <w:lang w:val="en-US"/>
        </w:rPr>
        <w:t>Reporting:</w:t>
      </w:r>
    </w:p>
    <w:p w14:paraId="017959C7" w14:textId="761EC931" w:rsidR="00E851AD" w:rsidRPr="00E851AD" w:rsidRDefault="00E851AD" w:rsidP="00E851AD">
      <w:pPr>
        <w:rPr>
          <w:lang w:val="en-US"/>
        </w:rPr>
      </w:pPr>
      <w:r w:rsidRPr="00E851AD">
        <w:rPr>
          <w:lang w:val="en-US"/>
        </w:rPr>
        <w:t>The artist will report to Tais Reznikova, representing the Central Asian Regional Environmental Centre (CAREC)</w:t>
      </w:r>
      <w:r w:rsidR="000933CE">
        <w:rPr>
          <w:lang w:val="en-US"/>
        </w:rPr>
        <w:t xml:space="preserve"> – BPCA Secretariat</w:t>
      </w:r>
      <w:r w:rsidRPr="00E851AD">
        <w:rPr>
          <w:lang w:val="en-US"/>
        </w:rPr>
        <w:t xml:space="preserve"> and collaborate closely with Youth Representatives from Central Asian countries.</w:t>
      </w:r>
    </w:p>
    <w:p w14:paraId="2775D0BB" w14:textId="77777777" w:rsidR="00E851AD" w:rsidRPr="00E851AD" w:rsidRDefault="00E851AD" w:rsidP="00E851AD">
      <w:pPr>
        <w:rPr>
          <w:lang w:val="en-US"/>
        </w:rPr>
      </w:pPr>
    </w:p>
    <w:p w14:paraId="6DD55A91" w14:textId="77777777" w:rsidR="00E851AD" w:rsidRPr="00A51C22" w:rsidRDefault="00E851AD" w:rsidP="00E851AD">
      <w:pPr>
        <w:rPr>
          <w:b/>
          <w:bCs/>
          <w:lang w:val="en-US"/>
        </w:rPr>
      </w:pPr>
      <w:r w:rsidRPr="00A51C22">
        <w:rPr>
          <w:b/>
          <w:bCs/>
          <w:lang w:val="en-US"/>
        </w:rPr>
        <w:t>Evaluation Criteria:</w:t>
      </w:r>
    </w:p>
    <w:p w14:paraId="028AAA8B" w14:textId="77777777" w:rsidR="00E851AD" w:rsidRPr="00E851AD" w:rsidRDefault="00E851AD" w:rsidP="00E851AD">
      <w:pPr>
        <w:pStyle w:val="a3"/>
        <w:numPr>
          <w:ilvl w:val="0"/>
          <w:numId w:val="1"/>
        </w:numPr>
        <w:rPr>
          <w:lang w:val="en-US"/>
        </w:rPr>
      </w:pPr>
      <w:r w:rsidRPr="00E851AD">
        <w:rPr>
          <w:lang w:val="en-US"/>
        </w:rPr>
        <w:t>Quality and creativity of visual representations.</w:t>
      </w:r>
    </w:p>
    <w:p w14:paraId="1CBD3F1C" w14:textId="77777777" w:rsidR="00E851AD" w:rsidRPr="00E851AD" w:rsidRDefault="00E851AD" w:rsidP="00E851AD">
      <w:pPr>
        <w:pStyle w:val="a3"/>
        <w:numPr>
          <w:ilvl w:val="0"/>
          <w:numId w:val="1"/>
        </w:numPr>
        <w:rPr>
          <w:lang w:val="en-US"/>
        </w:rPr>
      </w:pPr>
      <w:r w:rsidRPr="00E851AD">
        <w:rPr>
          <w:lang w:val="en-US"/>
        </w:rPr>
        <w:t>Ability to effectively capture and interpret conference discussions.</w:t>
      </w:r>
    </w:p>
    <w:p w14:paraId="232AD9E3" w14:textId="77777777" w:rsidR="00E851AD" w:rsidRPr="00E851AD" w:rsidRDefault="00E851AD" w:rsidP="00E851AD">
      <w:pPr>
        <w:pStyle w:val="a3"/>
        <w:numPr>
          <w:ilvl w:val="0"/>
          <w:numId w:val="1"/>
        </w:numPr>
        <w:rPr>
          <w:lang w:val="en-US"/>
        </w:rPr>
      </w:pPr>
      <w:r w:rsidRPr="00E851AD">
        <w:rPr>
          <w:lang w:val="en-US"/>
        </w:rPr>
        <w:t>Timeliness and professionalism in delivering artworks.</w:t>
      </w:r>
    </w:p>
    <w:p w14:paraId="3DF5933C" w14:textId="77777777" w:rsidR="00E851AD" w:rsidRPr="00E851AD" w:rsidRDefault="00E851AD" w:rsidP="00E851AD">
      <w:pPr>
        <w:pStyle w:val="a3"/>
        <w:numPr>
          <w:ilvl w:val="0"/>
          <w:numId w:val="1"/>
        </w:numPr>
        <w:rPr>
          <w:lang w:val="en-US"/>
        </w:rPr>
      </w:pPr>
      <w:r w:rsidRPr="00E851AD">
        <w:rPr>
          <w:lang w:val="en-US"/>
        </w:rPr>
        <w:t>Flexibility and responsiveness to stakeholder feedback.</w:t>
      </w:r>
    </w:p>
    <w:p w14:paraId="117CF75B" w14:textId="111E405D" w:rsidR="00633C55" w:rsidRPr="00E851AD" w:rsidRDefault="00E851AD" w:rsidP="00E851AD">
      <w:pPr>
        <w:rPr>
          <w:lang w:val="en-US"/>
        </w:rPr>
      </w:pPr>
      <w:r w:rsidRPr="00A51C22">
        <w:rPr>
          <w:b/>
          <w:bCs/>
          <w:lang w:val="en-US"/>
        </w:rPr>
        <w:t>Note:</w:t>
      </w:r>
      <w:r w:rsidRPr="00E851AD">
        <w:rPr>
          <w:lang w:val="en-US"/>
        </w:rPr>
        <w:t xml:space="preserve"> The artist is expected to adhere to the guidelines provided by the Blue Peace Central Asia Initiative and collaborate closely with project stakeholders to ensure the successful execution of the project.</w:t>
      </w:r>
    </w:p>
    <w:sectPr w:rsidR="00633C55" w:rsidRPr="00E85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811"/>
    <w:multiLevelType w:val="hybridMultilevel"/>
    <w:tmpl w:val="0846CD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4F3718D"/>
    <w:multiLevelType w:val="hybridMultilevel"/>
    <w:tmpl w:val="ECF29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F173F3"/>
    <w:multiLevelType w:val="hybridMultilevel"/>
    <w:tmpl w:val="0988E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DD3BB7"/>
    <w:multiLevelType w:val="hybridMultilevel"/>
    <w:tmpl w:val="9E468A7C"/>
    <w:lvl w:ilvl="0" w:tplc="45D0C75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D66585F"/>
    <w:multiLevelType w:val="hybridMultilevel"/>
    <w:tmpl w:val="CB2E4D5C"/>
    <w:lvl w:ilvl="0" w:tplc="04190001">
      <w:start w:val="1"/>
      <w:numFmt w:val="bullet"/>
      <w:lvlText w:val=""/>
      <w:lvlJc w:val="left"/>
      <w:pPr>
        <w:ind w:left="720" w:hanging="360"/>
      </w:pPr>
      <w:rPr>
        <w:rFonts w:ascii="Symbol" w:hAnsi="Symbol" w:hint="default"/>
      </w:rPr>
    </w:lvl>
    <w:lvl w:ilvl="1" w:tplc="5752552A">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4128E7"/>
    <w:multiLevelType w:val="hybridMultilevel"/>
    <w:tmpl w:val="C1128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017FA3"/>
    <w:multiLevelType w:val="hybridMultilevel"/>
    <w:tmpl w:val="AF5A7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DB186E"/>
    <w:multiLevelType w:val="hybridMultilevel"/>
    <w:tmpl w:val="E89654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12972155">
    <w:abstractNumId w:val="1"/>
  </w:num>
  <w:num w:numId="2" w16cid:durableId="350573596">
    <w:abstractNumId w:val="5"/>
  </w:num>
  <w:num w:numId="3" w16cid:durableId="1086196643">
    <w:abstractNumId w:val="6"/>
  </w:num>
  <w:num w:numId="4" w16cid:durableId="1193691370">
    <w:abstractNumId w:val="2"/>
  </w:num>
  <w:num w:numId="5" w16cid:durableId="935552682">
    <w:abstractNumId w:val="4"/>
  </w:num>
  <w:num w:numId="6" w16cid:durableId="22441634">
    <w:abstractNumId w:val="0"/>
  </w:num>
  <w:num w:numId="7" w16cid:durableId="447311489">
    <w:abstractNumId w:val="7"/>
  </w:num>
  <w:num w:numId="8" w16cid:durableId="796721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2B"/>
    <w:rsid w:val="0004381D"/>
    <w:rsid w:val="00046A5C"/>
    <w:rsid w:val="00081B2F"/>
    <w:rsid w:val="000933CE"/>
    <w:rsid w:val="00127046"/>
    <w:rsid w:val="002022EE"/>
    <w:rsid w:val="002A242B"/>
    <w:rsid w:val="00331CB9"/>
    <w:rsid w:val="00424EAA"/>
    <w:rsid w:val="00633C55"/>
    <w:rsid w:val="00680F94"/>
    <w:rsid w:val="009740F9"/>
    <w:rsid w:val="009F3E8A"/>
    <w:rsid w:val="00A06613"/>
    <w:rsid w:val="00A51C22"/>
    <w:rsid w:val="00A969CC"/>
    <w:rsid w:val="00C86C75"/>
    <w:rsid w:val="00CA7895"/>
    <w:rsid w:val="00DE5EA2"/>
    <w:rsid w:val="00E85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93DB"/>
  <w15:chartTrackingRefBased/>
  <w15:docId w15:val="{0040A349-C776-4F5C-8DCA-1692624B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1AD"/>
    <w:pPr>
      <w:ind w:left="720"/>
      <w:contextualSpacing/>
    </w:pPr>
  </w:style>
  <w:style w:type="character" w:styleId="a4">
    <w:name w:val="annotation reference"/>
    <w:basedOn w:val="a0"/>
    <w:uiPriority w:val="99"/>
    <w:semiHidden/>
    <w:unhideWhenUsed/>
    <w:rsid w:val="009F3E8A"/>
    <w:rPr>
      <w:sz w:val="16"/>
      <w:szCs w:val="16"/>
    </w:rPr>
  </w:style>
  <w:style w:type="paragraph" w:styleId="a5">
    <w:name w:val="annotation text"/>
    <w:basedOn w:val="a"/>
    <w:link w:val="a6"/>
    <w:uiPriority w:val="99"/>
    <w:semiHidden/>
    <w:unhideWhenUsed/>
    <w:rsid w:val="009F3E8A"/>
    <w:pPr>
      <w:spacing w:line="240" w:lineRule="auto"/>
    </w:pPr>
    <w:rPr>
      <w:sz w:val="20"/>
      <w:szCs w:val="20"/>
    </w:rPr>
  </w:style>
  <w:style w:type="character" w:customStyle="1" w:styleId="a6">
    <w:name w:val="Текст примечания Знак"/>
    <w:basedOn w:val="a0"/>
    <w:link w:val="a5"/>
    <w:uiPriority w:val="99"/>
    <w:semiHidden/>
    <w:rsid w:val="009F3E8A"/>
    <w:rPr>
      <w:sz w:val="20"/>
      <w:szCs w:val="20"/>
    </w:rPr>
  </w:style>
  <w:style w:type="paragraph" w:styleId="a7">
    <w:name w:val="annotation subject"/>
    <w:basedOn w:val="a5"/>
    <w:next w:val="a5"/>
    <w:link w:val="a8"/>
    <w:uiPriority w:val="99"/>
    <w:semiHidden/>
    <w:unhideWhenUsed/>
    <w:rsid w:val="009F3E8A"/>
    <w:rPr>
      <w:b/>
      <w:bCs/>
    </w:rPr>
  </w:style>
  <w:style w:type="character" w:customStyle="1" w:styleId="a8">
    <w:name w:val="Тема примечания Знак"/>
    <w:basedOn w:val="a6"/>
    <w:link w:val="a7"/>
    <w:uiPriority w:val="99"/>
    <w:semiHidden/>
    <w:rsid w:val="009F3E8A"/>
    <w:rPr>
      <w:b/>
      <w:bCs/>
      <w:sz w:val="20"/>
      <w:szCs w:val="20"/>
    </w:rPr>
  </w:style>
  <w:style w:type="paragraph" w:styleId="a9">
    <w:name w:val="Normal (Web)"/>
    <w:basedOn w:val="a"/>
    <w:uiPriority w:val="99"/>
    <w:semiHidden/>
    <w:unhideWhenUsed/>
    <w:rsid w:val="00680F94"/>
    <w:rPr>
      <w:rFonts w:ascii="Times New Roman" w:hAnsi="Times New Roman" w:cs="Times New Roman"/>
      <w:sz w:val="24"/>
      <w:szCs w:val="24"/>
    </w:rPr>
  </w:style>
  <w:style w:type="paragraph" w:styleId="aa">
    <w:name w:val="Revision"/>
    <w:hidden/>
    <w:uiPriority w:val="99"/>
    <w:semiHidden/>
    <w:rsid w:val="00974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7748">
      <w:bodyDiv w:val="1"/>
      <w:marLeft w:val="0"/>
      <w:marRight w:val="0"/>
      <w:marTop w:val="0"/>
      <w:marBottom w:val="0"/>
      <w:divBdr>
        <w:top w:val="none" w:sz="0" w:space="0" w:color="auto"/>
        <w:left w:val="none" w:sz="0" w:space="0" w:color="auto"/>
        <w:bottom w:val="none" w:sz="0" w:space="0" w:color="auto"/>
        <w:right w:val="none" w:sz="0" w:space="0" w:color="auto"/>
      </w:divBdr>
    </w:div>
    <w:div w:id="1377656609">
      <w:bodyDiv w:val="1"/>
      <w:marLeft w:val="0"/>
      <w:marRight w:val="0"/>
      <w:marTop w:val="0"/>
      <w:marBottom w:val="0"/>
      <w:divBdr>
        <w:top w:val="none" w:sz="0" w:space="0" w:color="auto"/>
        <w:left w:val="none" w:sz="0" w:space="0" w:color="auto"/>
        <w:bottom w:val="none" w:sz="0" w:space="0" w:color="auto"/>
        <w:right w:val="none" w:sz="0" w:space="0" w:color="auto"/>
      </w:divBdr>
    </w:div>
    <w:div w:id="1411272456">
      <w:bodyDiv w:val="1"/>
      <w:marLeft w:val="0"/>
      <w:marRight w:val="0"/>
      <w:marTop w:val="0"/>
      <w:marBottom w:val="0"/>
      <w:divBdr>
        <w:top w:val="none" w:sz="0" w:space="0" w:color="auto"/>
        <w:left w:val="none" w:sz="0" w:space="0" w:color="auto"/>
        <w:bottom w:val="none" w:sz="0" w:space="0" w:color="auto"/>
        <w:right w:val="none" w:sz="0" w:space="0" w:color="auto"/>
      </w:divBdr>
    </w:div>
    <w:div w:id="1506436922">
      <w:bodyDiv w:val="1"/>
      <w:marLeft w:val="0"/>
      <w:marRight w:val="0"/>
      <w:marTop w:val="0"/>
      <w:marBottom w:val="0"/>
      <w:divBdr>
        <w:top w:val="none" w:sz="0" w:space="0" w:color="auto"/>
        <w:left w:val="none" w:sz="0" w:space="0" w:color="auto"/>
        <w:bottom w:val="none" w:sz="0" w:space="0" w:color="auto"/>
        <w:right w:val="none" w:sz="0" w:space="0" w:color="auto"/>
      </w:divBdr>
    </w:div>
    <w:div w:id="1506821706">
      <w:bodyDiv w:val="1"/>
      <w:marLeft w:val="0"/>
      <w:marRight w:val="0"/>
      <w:marTop w:val="0"/>
      <w:marBottom w:val="0"/>
      <w:divBdr>
        <w:top w:val="none" w:sz="0" w:space="0" w:color="auto"/>
        <w:left w:val="none" w:sz="0" w:space="0" w:color="auto"/>
        <w:bottom w:val="none" w:sz="0" w:space="0" w:color="auto"/>
        <w:right w:val="none" w:sz="0" w:space="0" w:color="auto"/>
      </w:divBdr>
    </w:div>
    <w:div w:id="165729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 Reznikova</dc:creator>
  <cp:keywords/>
  <dc:description/>
  <cp:lastModifiedBy>Tais Reznikova</cp:lastModifiedBy>
  <cp:revision>4</cp:revision>
  <dcterms:created xsi:type="dcterms:W3CDTF">2024-04-10T07:46:00Z</dcterms:created>
  <dcterms:modified xsi:type="dcterms:W3CDTF">2024-04-22T06:40:00Z</dcterms:modified>
</cp:coreProperties>
</file>